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C5" w:rsidRPr="00A84919" w:rsidRDefault="00826F88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Create a memory</w:t>
      </w:r>
      <w:r w:rsidR="00A84919">
        <w:rPr>
          <w:sz w:val="32"/>
          <w:lang w:val="en-US"/>
        </w:rPr>
        <w:t>-</w:t>
      </w:r>
      <w:r w:rsidRPr="00A84919">
        <w:rPr>
          <w:sz w:val="32"/>
          <w:lang w:val="en-US"/>
        </w:rPr>
        <w:t>making poster, as we discussed yesterday, to remember the following percentage facts</w:t>
      </w:r>
      <w:r w:rsidR="00A84919">
        <w:rPr>
          <w:sz w:val="32"/>
          <w:lang w:val="en-US"/>
        </w:rPr>
        <w:t xml:space="preserve"> along</w:t>
      </w:r>
      <w:r w:rsidRPr="00A84919">
        <w:rPr>
          <w:sz w:val="32"/>
          <w:lang w:val="en-US"/>
        </w:rPr>
        <w:t xml:space="preserve"> with their fraction and decimal equivalents. Think creatively</w:t>
      </w:r>
      <w:r w:rsidR="00A84919">
        <w:rPr>
          <w:sz w:val="32"/>
          <w:lang w:val="en-US"/>
        </w:rPr>
        <w:t>! The more creative, the more you will remember!</w:t>
      </w:r>
      <w:r w:rsidRPr="00A84919">
        <w:rPr>
          <w:sz w:val="32"/>
          <w:lang w:val="en-US"/>
        </w:rPr>
        <w:t xml:space="preserve"> Think about the video</w:t>
      </w:r>
      <w:r w:rsidR="00A84919">
        <w:rPr>
          <w:sz w:val="32"/>
          <w:lang w:val="en-US"/>
        </w:rPr>
        <w:t xml:space="preserve"> and screens</w:t>
      </w:r>
      <w:r w:rsidRPr="00A84919">
        <w:rPr>
          <w:sz w:val="32"/>
          <w:lang w:val="en-US"/>
        </w:rPr>
        <w:t xml:space="preserve"> I showed you and the idea of creating characters, interacting with objects or clothes, use of colour for ‘fraction families’ etc. that create a ‘memory peg!’ </w:t>
      </w:r>
    </w:p>
    <w:p w:rsidR="00A84919" w:rsidRDefault="00A84919" w:rsidP="00A84919">
      <w:pPr>
        <w:spacing w:after="0"/>
        <w:rPr>
          <w:sz w:val="32"/>
          <w:lang w:val="en-US"/>
        </w:rPr>
      </w:pPr>
    </w:p>
    <w:p w:rsidR="00826F88" w:rsidRDefault="00826F88" w:rsidP="00A84919">
      <w:pPr>
        <w:spacing w:after="0"/>
        <w:rPr>
          <w:b/>
          <w:sz w:val="32"/>
          <w:u w:val="single"/>
          <w:lang w:val="en-US"/>
        </w:rPr>
      </w:pPr>
      <w:r w:rsidRPr="00A84919">
        <w:rPr>
          <w:sz w:val="32"/>
          <w:lang w:val="en-US"/>
        </w:rPr>
        <w:t xml:space="preserve">Here are the facts you need to </w:t>
      </w:r>
      <w:r w:rsidRPr="00A84919">
        <w:rPr>
          <w:b/>
          <w:sz w:val="32"/>
          <w:u w:val="single"/>
          <w:lang w:val="en-US"/>
        </w:rPr>
        <w:t>know by heart!</w:t>
      </w:r>
    </w:p>
    <w:p w:rsidR="00A84919" w:rsidRPr="00A84919" w:rsidRDefault="00A84919" w:rsidP="00A84919">
      <w:pPr>
        <w:spacing w:after="0"/>
        <w:rPr>
          <w:sz w:val="32"/>
          <w:lang w:val="en-US"/>
        </w:rPr>
      </w:pPr>
    </w:p>
    <w:p w:rsidR="00826F88" w:rsidRPr="00A84919" w:rsidRDefault="00826F88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100%</w:t>
      </w:r>
      <w:r w:rsid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 xml:space="preserve">= </w:t>
      </w:r>
      <w:r w:rsidR="009642DA" w:rsidRPr="00A84919">
        <w:rPr>
          <w:sz w:val="32"/>
          <w:lang w:val="en-US"/>
        </w:rPr>
        <w:t>1 whole</w:t>
      </w:r>
      <w:r w:rsidR="009642DA"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1</w:t>
      </w:r>
      <w:r w:rsidR="009642DA" w:rsidRPr="00A84919">
        <w:rPr>
          <w:sz w:val="32"/>
          <w:lang w:val="en-US"/>
        </w:rPr>
        <w:t>.0</w:t>
      </w:r>
    </w:p>
    <w:p w:rsidR="00826F88" w:rsidRPr="00A84919" w:rsidRDefault="00826F88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10%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1/10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0.1</w:t>
      </w:r>
      <w:r w:rsidRPr="00A84919">
        <w:rPr>
          <w:sz w:val="32"/>
          <w:lang w:val="en-US"/>
        </w:rPr>
        <w:tab/>
      </w:r>
    </w:p>
    <w:p w:rsidR="00826F88" w:rsidRPr="00A84919" w:rsidRDefault="00826F88" w:rsidP="00A84919">
      <w:pPr>
        <w:spacing w:after="0"/>
        <w:rPr>
          <w:sz w:val="32"/>
          <w:lang w:val="en-US"/>
        </w:rPr>
      </w:pPr>
    </w:p>
    <w:p w:rsidR="00826F88" w:rsidRPr="00A84919" w:rsidRDefault="00826F88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25%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¼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0.25</w:t>
      </w:r>
    </w:p>
    <w:p w:rsidR="00826F88" w:rsidRPr="00A84919" w:rsidRDefault="00826F88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50%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2/</w:t>
      </w:r>
      <w:proofErr w:type="gramStart"/>
      <w:r w:rsidRPr="00A84919">
        <w:rPr>
          <w:sz w:val="32"/>
          <w:lang w:val="en-US"/>
        </w:rPr>
        <w:t>4  (</w:t>
      </w:r>
      <w:proofErr w:type="gramEnd"/>
      <w:r w:rsidRPr="00A84919">
        <w:rPr>
          <w:sz w:val="32"/>
          <w:lang w:val="en-US"/>
        </w:rPr>
        <w:t xml:space="preserve">½) </w:t>
      </w:r>
      <w:r w:rsidRPr="00A84919">
        <w:rPr>
          <w:sz w:val="32"/>
          <w:lang w:val="en-US"/>
        </w:rPr>
        <w:tab/>
      </w:r>
      <w:r w:rsid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>= 0.5</w:t>
      </w:r>
      <w:r w:rsidRPr="00A84919">
        <w:rPr>
          <w:sz w:val="32"/>
          <w:lang w:val="en-US"/>
        </w:rPr>
        <w:tab/>
      </w:r>
    </w:p>
    <w:p w:rsidR="00826F88" w:rsidRPr="00A84919" w:rsidRDefault="00826F88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75%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 xml:space="preserve">= ¾ 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0.75</w:t>
      </w:r>
    </w:p>
    <w:p w:rsidR="009642DA" w:rsidRPr="00A84919" w:rsidRDefault="009642DA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100</w:t>
      </w:r>
      <w:proofErr w:type="gramStart"/>
      <w:r w:rsidRPr="00A84919">
        <w:rPr>
          <w:sz w:val="32"/>
          <w:lang w:val="en-US"/>
        </w:rPr>
        <w:t xml:space="preserve">%  </w:t>
      </w:r>
      <w:r w:rsidRPr="00A84919">
        <w:rPr>
          <w:sz w:val="32"/>
          <w:lang w:val="en-US"/>
        </w:rPr>
        <w:tab/>
      </w:r>
      <w:proofErr w:type="gramEnd"/>
      <w:r w:rsidRPr="00A84919">
        <w:rPr>
          <w:sz w:val="32"/>
          <w:lang w:val="en-US"/>
        </w:rPr>
        <w:t>= 1 whole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1.0</w:t>
      </w:r>
    </w:p>
    <w:p w:rsidR="00826F88" w:rsidRPr="001F0328" w:rsidRDefault="00826F88" w:rsidP="00A84919">
      <w:pPr>
        <w:spacing w:after="0"/>
        <w:rPr>
          <w:sz w:val="24"/>
          <w:lang w:val="en-US"/>
        </w:rPr>
      </w:pPr>
    </w:p>
    <w:p w:rsidR="009642DA" w:rsidRPr="00A84919" w:rsidRDefault="00826F88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20%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 xml:space="preserve">= 1/5 </w:t>
      </w:r>
      <w:r w:rsidRPr="00A84919">
        <w:rPr>
          <w:sz w:val="32"/>
          <w:lang w:val="en-US"/>
        </w:rPr>
        <w:tab/>
      </w:r>
      <w:r w:rsidR="009642DA" w:rsidRPr="00A84919">
        <w:rPr>
          <w:sz w:val="32"/>
          <w:lang w:val="en-US"/>
        </w:rPr>
        <w:tab/>
        <w:t>= 0.2</w:t>
      </w:r>
    </w:p>
    <w:p w:rsidR="009642DA" w:rsidRPr="00A84919" w:rsidRDefault="009642DA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40%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2/5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</w:r>
      <w:r w:rsid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>=</w:t>
      </w:r>
      <w:r w:rsidR="00A84919">
        <w:rPr>
          <w:sz w:val="32"/>
          <w:lang w:val="en-US"/>
        </w:rPr>
        <w:t xml:space="preserve"> 0.4</w:t>
      </w:r>
    </w:p>
    <w:p w:rsidR="009642DA" w:rsidRPr="00A84919" w:rsidRDefault="009642DA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60%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3/5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</w:r>
      <w:r w:rsid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>=</w:t>
      </w:r>
      <w:r w:rsidR="00A84919">
        <w:rPr>
          <w:sz w:val="32"/>
          <w:lang w:val="en-US"/>
        </w:rPr>
        <w:t xml:space="preserve"> 0.6</w:t>
      </w:r>
    </w:p>
    <w:p w:rsidR="009642DA" w:rsidRPr="00A84919" w:rsidRDefault="009642DA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80%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4/5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</w:r>
      <w:r w:rsid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>=</w:t>
      </w:r>
      <w:r w:rsidR="00A84919">
        <w:rPr>
          <w:sz w:val="32"/>
          <w:lang w:val="en-US"/>
        </w:rPr>
        <w:t xml:space="preserve"> 0.8</w:t>
      </w:r>
    </w:p>
    <w:p w:rsidR="00826F88" w:rsidRPr="00A84919" w:rsidRDefault="009642DA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100%</w:t>
      </w:r>
      <w:r w:rsidRPr="00A84919">
        <w:rPr>
          <w:sz w:val="32"/>
          <w:lang w:val="en-US"/>
        </w:rPr>
        <w:tab/>
        <w:t>= 5/5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</w:r>
      <w:r w:rsidR="00A84919">
        <w:rPr>
          <w:sz w:val="32"/>
          <w:lang w:val="en-US"/>
        </w:rPr>
        <w:tab/>
      </w:r>
      <w:r w:rsid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>=</w:t>
      </w:r>
      <w:r w:rsidR="00A84919">
        <w:rPr>
          <w:sz w:val="32"/>
          <w:lang w:val="en-US"/>
        </w:rPr>
        <w:t xml:space="preserve"> 1.0</w:t>
      </w:r>
    </w:p>
    <w:p w:rsidR="009642DA" w:rsidRPr="001F0328" w:rsidRDefault="009642DA" w:rsidP="00A84919">
      <w:pPr>
        <w:spacing w:after="0"/>
        <w:rPr>
          <w:sz w:val="24"/>
          <w:lang w:val="en-US"/>
        </w:rPr>
      </w:pPr>
    </w:p>
    <w:p w:rsidR="00A84919" w:rsidRPr="00A84919" w:rsidRDefault="00A84919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33.3%</w:t>
      </w:r>
      <w:r w:rsidRPr="00A84919">
        <w:rPr>
          <w:sz w:val="32"/>
          <w:lang w:val="en-US"/>
        </w:rPr>
        <w:tab/>
        <w:t xml:space="preserve">= 1/3 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0.33</w:t>
      </w:r>
    </w:p>
    <w:p w:rsidR="00A84919" w:rsidRPr="00A84919" w:rsidRDefault="00A84919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66.6%</w:t>
      </w:r>
      <w:r w:rsidRPr="00A84919">
        <w:rPr>
          <w:sz w:val="32"/>
          <w:lang w:val="en-US"/>
        </w:rPr>
        <w:tab/>
        <w:t xml:space="preserve">= 2/3 </w:t>
      </w:r>
      <w:r w:rsidRPr="00A84919">
        <w:rPr>
          <w:sz w:val="32"/>
          <w:lang w:val="en-US"/>
        </w:rPr>
        <w:tab/>
      </w:r>
      <w:r w:rsidRPr="00A84919">
        <w:rPr>
          <w:sz w:val="32"/>
          <w:lang w:val="en-US"/>
        </w:rPr>
        <w:tab/>
        <w:t>= 0.66</w:t>
      </w:r>
    </w:p>
    <w:p w:rsidR="00A84919" w:rsidRPr="00A84919" w:rsidRDefault="00A84919" w:rsidP="00A84919">
      <w:pPr>
        <w:spacing w:after="0"/>
        <w:rPr>
          <w:sz w:val="32"/>
          <w:lang w:val="en-US"/>
        </w:rPr>
      </w:pPr>
      <w:r w:rsidRPr="00A84919">
        <w:rPr>
          <w:sz w:val="32"/>
          <w:lang w:val="en-US"/>
        </w:rPr>
        <w:t>99.9% (100%!) = 3/3/</w:t>
      </w:r>
      <w:r w:rsidRPr="00A84919"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Pr="00A84919">
        <w:rPr>
          <w:sz w:val="32"/>
          <w:lang w:val="en-US"/>
        </w:rPr>
        <w:t>= 0.99 (1)</w:t>
      </w:r>
    </w:p>
    <w:p w:rsidR="00A84919" w:rsidRPr="001F0328" w:rsidRDefault="00A84919" w:rsidP="00A84919">
      <w:pPr>
        <w:spacing w:after="0"/>
        <w:rPr>
          <w:sz w:val="36"/>
          <w:lang w:val="en-US"/>
        </w:rPr>
      </w:pPr>
    </w:p>
    <w:p w:rsidR="00A84919" w:rsidRPr="00A84919" w:rsidRDefault="00A84919" w:rsidP="00A849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24"/>
          <w:lang w:eastAsia="en-GB"/>
        </w:rPr>
      </w:pP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>12.5%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 xml:space="preserve"> = 1/8 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>= 0.125</w:t>
      </w:r>
    </w:p>
    <w:p w:rsidR="00A84919" w:rsidRPr="00A84919" w:rsidRDefault="00A84919" w:rsidP="00A849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24"/>
          <w:lang w:eastAsia="en-GB"/>
        </w:rPr>
      </w:pP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 xml:space="preserve">25% 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>= 2/8 (1/4)</w:t>
      </w:r>
      <w:r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>= 0.25</w:t>
      </w:r>
    </w:p>
    <w:p w:rsidR="00A84919" w:rsidRPr="00A84919" w:rsidRDefault="00A84919" w:rsidP="00A849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24"/>
          <w:lang w:eastAsia="en-GB"/>
        </w:rPr>
      </w:pP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 xml:space="preserve">32.5% 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 xml:space="preserve">= 3/8 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>= 0.325</w:t>
      </w:r>
    </w:p>
    <w:p w:rsidR="00A84919" w:rsidRPr="00A84919" w:rsidRDefault="00A84919" w:rsidP="00A849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24"/>
          <w:lang w:eastAsia="en-GB"/>
        </w:rPr>
      </w:pP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 xml:space="preserve">50% 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>= 4/8 (1/2)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>= 0.5</w:t>
      </w:r>
    </w:p>
    <w:p w:rsidR="00A84919" w:rsidRPr="00A84919" w:rsidRDefault="00A84919" w:rsidP="00A849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24"/>
          <w:lang w:eastAsia="en-GB"/>
        </w:rPr>
      </w:pP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 xml:space="preserve">62.5% 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 xml:space="preserve">= 5/8 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>= 0.625</w:t>
      </w:r>
    </w:p>
    <w:p w:rsidR="00A84919" w:rsidRPr="00A84919" w:rsidRDefault="00A84919" w:rsidP="00A849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24"/>
          <w:lang w:eastAsia="en-GB"/>
        </w:rPr>
      </w:pP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 xml:space="preserve">75% 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 xml:space="preserve">= 6/8 (3/4) 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>= 0.75</w:t>
      </w:r>
    </w:p>
    <w:p w:rsidR="00A84919" w:rsidRPr="00A84919" w:rsidRDefault="00A84919" w:rsidP="001F0328">
      <w:pPr>
        <w:shd w:val="clear" w:color="auto" w:fill="FFFFFF"/>
        <w:spacing w:after="0" w:line="240" w:lineRule="auto"/>
        <w:textAlignment w:val="baseline"/>
        <w:rPr>
          <w:sz w:val="32"/>
          <w:lang w:val="en-US"/>
        </w:rPr>
      </w:pP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 xml:space="preserve">87.5% 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 xml:space="preserve">= 7/8 </w:t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</w:r>
      <w:r w:rsidRPr="00A84919">
        <w:rPr>
          <w:rFonts w:ascii="Calibri" w:eastAsia="Times New Roman" w:hAnsi="Calibri" w:cs="Calibri"/>
          <w:color w:val="000000"/>
          <w:sz w:val="32"/>
          <w:szCs w:val="24"/>
          <w:lang w:eastAsia="en-GB"/>
        </w:rPr>
        <w:tab/>
        <w:t>= 0.875</w:t>
      </w:r>
      <w:bookmarkStart w:id="0" w:name="_GoBack"/>
      <w:bookmarkEnd w:id="0"/>
    </w:p>
    <w:sectPr w:rsidR="00A84919" w:rsidRPr="00A84919" w:rsidSect="00A84919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B6" w:rsidRDefault="00E577B6" w:rsidP="00A84919">
      <w:pPr>
        <w:spacing w:after="0" w:line="240" w:lineRule="auto"/>
      </w:pPr>
      <w:r>
        <w:separator/>
      </w:r>
    </w:p>
  </w:endnote>
  <w:endnote w:type="continuationSeparator" w:id="0">
    <w:p w:rsidR="00E577B6" w:rsidRDefault="00E577B6" w:rsidP="00A8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B6" w:rsidRDefault="00E577B6" w:rsidP="00A84919">
      <w:pPr>
        <w:spacing w:after="0" w:line="240" w:lineRule="auto"/>
      </w:pPr>
      <w:r>
        <w:separator/>
      </w:r>
    </w:p>
  </w:footnote>
  <w:footnote w:type="continuationSeparator" w:id="0">
    <w:p w:rsidR="00E577B6" w:rsidRDefault="00E577B6" w:rsidP="00A8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19" w:rsidRPr="00A84919" w:rsidRDefault="00A84919">
    <w:pPr>
      <w:pStyle w:val="Header"/>
      <w:rPr>
        <w:b/>
        <w:sz w:val="40"/>
        <w:lang w:val="en-US"/>
      </w:rPr>
    </w:pPr>
    <w:r w:rsidRPr="00A84919">
      <w:rPr>
        <w:b/>
        <w:sz w:val="40"/>
        <w:lang w:val="en-US"/>
      </w:rPr>
      <w:t>Percentages (and fraction and decimal equivalents!)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88"/>
    <w:rsid w:val="001F0328"/>
    <w:rsid w:val="00826F88"/>
    <w:rsid w:val="009642DA"/>
    <w:rsid w:val="00A84919"/>
    <w:rsid w:val="00CB19C5"/>
    <w:rsid w:val="00E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54DB"/>
  <w15:chartTrackingRefBased/>
  <w15:docId w15:val="{31E0BAD3-311B-4296-BB8B-6057881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919"/>
  </w:style>
  <w:style w:type="paragraph" w:styleId="Footer">
    <w:name w:val="footer"/>
    <w:basedOn w:val="Normal"/>
    <w:link w:val="FooterChar"/>
    <w:uiPriority w:val="99"/>
    <w:unhideWhenUsed/>
    <w:rsid w:val="00A84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Cornish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Hill</dc:creator>
  <cp:keywords/>
  <dc:description/>
  <cp:lastModifiedBy>Ryan Hill</cp:lastModifiedBy>
  <cp:revision>1</cp:revision>
  <dcterms:created xsi:type="dcterms:W3CDTF">2021-01-05T08:50:00Z</dcterms:created>
  <dcterms:modified xsi:type="dcterms:W3CDTF">2021-01-05T09:22:00Z</dcterms:modified>
</cp:coreProperties>
</file>